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7C96D5F" w:rsidR="00B26598" w:rsidRPr="00586A8C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586A8C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90DD773" w:rsidR="00B26598" w:rsidRPr="009512B5" w:rsidRDefault="0004163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ABE73BA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E77D7D">
        <w:rPr>
          <w:b/>
          <w:u w:val="single"/>
        </w:rPr>
        <w:t>Экономический анализ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5C457EDA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586A8C">
        <w:rPr>
          <w:b/>
          <w:u w:val="single"/>
          <w:lang w:val="en-US"/>
        </w:rPr>
        <w:t>V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19C6B8CE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Управленческий анализ.</w:t>
      </w:r>
    </w:p>
    <w:p w14:paraId="77AC7F23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Роль и место экономического анализа в системе управления предприятия.</w:t>
      </w:r>
    </w:p>
    <w:p w14:paraId="2F966CC8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Предмет, содержание и задачи экономического анализа.</w:t>
      </w:r>
    </w:p>
    <w:p w14:paraId="38D8134B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Информационное обеспечение экономического анализа.</w:t>
      </w:r>
    </w:p>
    <w:p w14:paraId="5468E788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Пользователи экономической информации. Субъекты и объекты экономического анализа.</w:t>
      </w:r>
    </w:p>
    <w:p w14:paraId="57872A97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Классификация экономического анализа по видам.</w:t>
      </w:r>
    </w:p>
    <w:p w14:paraId="7779C90E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Понятия управленческого и финансового экономического анализа, их характеристика и взаимосвязь.</w:t>
      </w:r>
    </w:p>
    <w:p w14:paraId="16231500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Технические приемы экономического анализа и область их применения.</w:t>
      </w:r>
    </w:p>
    <w:p w14:paraId="5AE95EAA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 xml:space="preserve">Основные приемы экономического </w:t>
      </w:r>
      <w:proofErr w:type="gramStart"/>
      <w:r w:rsidRPr="00E77D7D">
        <w:t xml:space="preserve">анализа:   </w:t>
      </w:r>
      <w:proofErr w:type="gramEnd"/>
      <w:r w:rsidRPr="00E77D7D">
        <w:t>способ цепных подстановок и способ разниц:</w:t>
      </w:r>
      <w:r w:rsidRPr="00E77D7D">
        <w:rPr>
          <w:b/>
          <w:bCs/>
        </w:rPr>
        <w:t xml:space="preserve"> </w:t>
      </w:r>
      <w:r w:rsidRPr="00E77D7D">
        <w:t>их достоинства, недостатки, алгоритмы расчетов.</w:t>
      </w:r>
    </w:p>
    <w:p w14:paraId="45E18C67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Основные приемы экономического анализа: индексный и интегральный (для 2-х я 3-х факторной модели);</w:t>
      </w:r>
      <w:r w:rsidRPr="00E77D7D">
        <w:rPr>
          <w:b/>
          <w:bCs/>
        </w:rPr>
        <w:t xml:space="preserve"> </w:t>
      </w:r>
      <w:r w:rsidRPr="00E77D7D">
        <w:t>их отличие, алгоритмы расчетов.</w:t>
      </w:r>
    </w:p>
    <w:p w14:paraId="78D433CA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Понятие производственного потенциала предприятия. Его составные элементы.</w:t>
      </w:r>
    </w:p>
    <w:p w14:paraId="7FD3CD8E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организационно-технического уровня производства.</w:t>
      </w:r>
    </w:p>
    <w:p w14:paraId="7B81C67B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показателей экстенсивного использования основных производственных фондов.</w:t>
      </w:r>
    </w:p>
    <w:p w14:paraId="3CA84D4D" w14:textId="77777777" w:rsidR="00E77D7D" w:rsidRPr="00E77D7D" w:rsidRDefault="00E77D7D" w:rsidP="00E77D7D">
      <w:pPr>
        <w:pStyle w:val="2"/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after="0" w:line="360" w:lineRule="auto"/>
        <w:ind w:left="0" w:firstLine="0"/>
        <w:jc w:val="both"/>
      </w:pPr>
      <w:r w:rsidRPr="00E77D7D">
        <w:t>Анализ показателей интенсивного использования основных производственных фондов.</w:t>
      </w:r>
    </w:p>
    <w:p w14:paraId="1FAA5D1D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причин и факторов, влияющих на уровень и динамику фондоотдачи.</w:t>
      </w:r>
    </w:p>
    <w:p w14:paraId="65C2E8B7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Резервы роста фондоотдачи. Оценка влияния инфляционных факторов на уровень и динамику фондоотдачи.</w:t>
      </w:r>
    </w:p>
    <w:p w14:paraId="0166A3C1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использования рабочего времени: показатели использования, виды и причины потерь времени, их влияние на объем продукции.</w:t>
      </w:r>
    </w:p>
    <w:p w14:paraId="59A4CC79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производительности труда: показатели, факторы и резервы роста, влияние</w:t>
      </w:r>
      <w:r w:rsidRPr="00E77D7D">
        <w:rPr>
          <w:b/>
          <w:bCs/>
        </w:rPr>
        <w:t xml:space="preserve"> </w:t>
      </w:r>
      <w:r w:rsidRPr="00E77D7D">
        <w:t>на объем продукции.</w:t>
      </w:r>
    </w:p>
    <w:p w14:paraId="224521FD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обеспеченности, предприятия материально-сырьевыми ресурсами: направления и объекты анализа, способы оценки обеспеченности.</w:t>
      </w:r>
    </w:p>
    <w:p w14:paraId="5135B8A8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lastRenderedPageBreak/>
        <w:t>Анализ использования, материальных ресурсов: показатели, причины их изменения, методика оценки влияния важнейших факторов на показатели использования материальных ресурсов.</w:t>
      </w:r>
    </w:p>
    <w:p w14:paraId="14F9E564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Основные направления, и задачи анализа объемов</w:t>
      </w:r>
      <w:r w:rsidRPr="00E77D7D">
        <w:rPr>
          <w:b/>
          <w:bCs/>
        </w:rPr>
        <w:t xml:space="preserve"> </w:t>
      </w:r>
      <w:r w:rsidRPr="00E77D7D">
        <w:t>производства и реализации продукции.</w:t>
      </w:r>
    </w:p>
    <w:p w14:paraId="51E1F76E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Аналитическое</w:t>
      </w:r>
      <w:r w:rsidRPr="00E77D7D">
        <w:rPr>
          <w:b/>
          <w:bCs/>
        </w:rPr>
        <w:t xml:space="preserve"> </w:t>
      </w:r>
      <w:r w:rsidRPr="00E77D7D">
        <w:t>обоснование производственной программы.</w:t>
      </w:r>
      <w:r w:rsidRPr="00E77D7D">
        <w:rPr>
          <w:b/>
          <w:bCs/>
        </w:rPr>
        <w:t xml:space="preserve"> </w:t>
      </w:r>
      <w:r w:rsidRPr="00E77D7D">
        <w:t>Факторы, определяющие</w:t>
      </w:r>
      <w:r w:rsidRPr="00E77D7D">
        <w:rPr>
          <w:b/>
          <w:bCs/>
        </w:rPr>
        <w:t xml:space="preserve"> </w:t>
      </w:r>
      <w:r w:rsidRPr="00E77D7D">
        <w:t>ее объем и структуру.</w:t>
      </w:r>
    </w:p>
    <w:p w14:paraId="64DE2973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причин и факторов, влияющих на</w:t>
      </w:r>
      <w:r w:rsidRPr="00E77D7D">
        <w:rPr>
          <w:b/>
          <w:bCs/>
        </w:rPr>
        <w:t xml:space="preserve"> </w:t>
      </w:r>
      <w:r w:rsidRPr="00E77D7D">
        <w:t>изменение объема</w:t>
      </w:r>
      <w:r w:rsidRPr="00E77D7D">
        <w:rPr>
          <w:b/>
          <w:bCs/>
        </w:rPr>
        <w:t xml:space="preserve"> </w:t>
      </w:r>
      <w:r w:rsidRPr="00E77D7D">
        <w:t>выпускаемой продукции.</w:t>
      </w:r>
    </w:p>
    <w:p w14:paraId="39E90F99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продукции по ее составу. Качество продукции и работы.</w:t>
      </w:r>
    </w:p>
    <w:p w14:paraId="3D082CDC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причин и факторов, влияющих на изменение объема реализованной продукции. Баланс продукции   и его роль   в анализе.</w:t>
      </w:r>
    </w:p>
    <w:p w14:paraId="7DADCA50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Задачи и информационное обеспечение анализа затрат предприятия.</w:t>
      </w:r>
    </w:p>
    <w:p w14:paraId="0F374977" w14:textId="77777777" w:rsidR="00E77D7D" w:rsidRPr="00E77D7D" w:rsidRDefault="00E77D7D" w:rsidP="00E77D7D">
      <w:pPr>
        <w:pStyle w:val="2"/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after="0" w:line="360" w:lineRule="auto"/>
        <w:ind w:left="0" w:firstLine="0"/>
        <w:jc w:val="both"/>
      </w:pPr>
      <w:r w:rsidRPr="00E77D7D">
        <w:t>Классификация затрат, ее значения для анализа.</w:t>
      </w:r>
    </w:p>
    <w:p w14:paraId="570A0B02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Взаимосвязь затрат на производство, себестоимость продукции и результатов.</w:t>
      </w:r>
    </w:p>
    <w:p w14:paraId="37552F15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Характеристика факторов, влияющих на затраты и себестоимость продукции.</w:t>
      </w:r>
    </w:p>
    <w:p w14:paraId="59FC0CEC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Количественная оценка влияния важнейших факторов на изменение затрат.</w:t>
      </w:r>
    </w:p>
    <w:p w14:paraId="3588A0D6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прямых материальных затрат в составе себестоимости продукции.</w:t>
      </w:r>
    </w:p>
    <w:p w14:paraId="558F092F" w14:textId="77777777" w:rsidR="00E77D7D" w:rsidRPr="00E77D7D" w:rsidRDefault="00E77D7D" w:rsidP="00E77D7D">
      <w:pPr>
        <w:numPr>
          <w:ilvl w:val="0"/>
          <w:numId w:val="10"/>
        </w:numPr>
        <w:tabs>
          <w:tab w:val="clear" w:pos="927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прямых трудовых затрат в составе себестоимости продукции.</w:t>
      </w:r>
    </w:p>
    <w:p w14:paraId="6B6028F0" w14:textId="77777777" w:rsidR="00E77D7D" w:rsidRPr="00E77D7D" w:rsidRDefault="00E77D7D" w:rsidP="00E77D7D">
      <w:pPr>
        <w:tabs>
          <w:tab w:val="left" w:pos="426"/>
        </w:tabs>
        <w:spacing w:line="360" w:lineRule="auto"/>
        <w:jc w:val="both"/>
        <w:rPr>
          <w:b/>
          <w:bCs/>
        </w:rPr>
      </w:pPr>
    </w:p>
    <w:p w14:paraId="630F695C" w14:textId="77777777" w:rsidR="00E77D7D" w:rsidRPr="00E77D7D" w:rsidRDefault="00E77D7D" w:rsidP="00E77D7D">
      <w:pPr>
        <w:tabs>
          <w:tab w:val="left" w:pos="426"/>
        </w:tabs>
        <w:spacing w:line="360" w:lineRule="auto"/>
        <w:jc w:val="both"/>
        <w:rPr>
          <w:b/>
          <w:bCs/>
        </w:rPr>
      </w:pPr>
      <w:r w:rsidRPr="00E77D7D">
        <w:rPr>
          <w:b/>
          <w:bCs/>
        </w:rPr>
        <w:t>Раздел II. Анализ финансово-хозяйственной деятельности организации</w:t>
      </w:r>
    </w:p>
    <w:p w14:paraId="6149D718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Задачи и источники информации для анализа финансовых результатов.</w:t>
      </w:r>
    </w:p>
    <w:p w14:paraId="68CDAA67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величины и состава прибыли отчетного года.</w:t>
      </w:r>
    </w:p>
    <w:p w14:paraId="350F26D5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прибыли от реализации продукции. Резервы</w:t>
      </w:r>
      <w:r w:rsidRPr="00E77D7D">
        <w:rPr>
          <w:b/>
          <w:bCs/>
        </w:rPr>
        <w:t xml:space="preserve"> </w:t>
      </w:r>
      <w:r w:rsidRPr="00E77D7D">
        <w:t>ее</w:t>
      </w:r>
      <w:r w:rsidRPr="00E77D7D">
        <w:rPr>
          <w:b/>
          <w:bCs/>
        </w:rPr>
        <w:t xml:space="preserve"> </w:t>
      </w:r>
      <w:r w:rsidRPr="00E77D7D">
        <w:t>увеличения.</w:t>
      </w:r>
    </w:p>
    <w:p w14:paraId="2151850F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Оценка уровня безубыточности и финансовой прочности предприятия.</w:t>
      </w:r>
    </w:p>
    <w:p w14:paraId="4F6A5575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Оценка влияния фактора</w:t>
      </w:r>
      <w:r w:rsidRPr="00E77D7D">
        <w:rPr>
          <w:b/>
          <w:bCs/>
        </w:rPr>
        <w:t xml:space="preserve"> </w:t>
      </w:r>
      <w:r w:rsidRPr="00E77D7D">
        <w:t>на уровень и динамику безубыточности предприятия.</w:t>
      </w:r>
    </w:p>
    <w:p w14:paraId="3D5D4E82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рентабельности производственно-хозяйственной деятельности предприятия.</w:t>
      </w:r>
    </w:p>
    <w:p w14:paraId="3F99A55F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Основные направление и источники информации для анализа финансового состояния.</w:t>
      </w:r>
    </w:p>
    <w:p w14:paraId="046A06AE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 xml:space="preserve">Подготовка данных к анализу финансового состояния. Его укрупненная оценка.             </w:t>
      </w:r>
    </w:p>
    <w:p w14:paraId="728EFA87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Общая оценка величины и состава, имущества предприятия.</w:t>
      </w:r>
    </w:p>
    <w:p w14:paraId="722E0B85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внеоборотных активов предприятия.</w:t>
      </w:r>
    </w:p>
    <w:p w14:paraId="6B7CDE88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величины, состава и структуры оборотных активов предприятия.</w:t>
      </w:r>
    </w:p>
    <w:p w14:paraId="3071F2EE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 xml:space="preserve">Анализ </w:t>
      </w:r>
      <w:proofErr w:type="spellStart"/>
      <w:r w:rsidRPr="00E77D7D">
        <w:t>дебиторско</w:t>
      </w:r>
      <w:proofErr w:type="spellEnd"/>
      <w:r w:rsidRPr="00E77D7D">
        <w:t>-кредиторской задолженности предприятия. Методы управления задолженности.</w:t>
      </w:r>
    </w:p>
    <w:p w14:paraId="1E81611D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оборачиваемости оборотных активов. Пути ее ускорения.</w:t>
      </w:r>
    </w:p>
    <w:p w14:paraId="64776867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величины состава и динамики источников средств предприятия.</w:t>
      </w:r>
    </w:p>
    <w:p w14:paraId="53ED3393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финансовой устойчивости предприятия: понятие, способы укрупненных оценок.</w:t>
      </w:r>
    </w:p>
    <w:p w14:paraId="4DE0676B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Анализ финансовой устойчивости на основе системы показателей.</w:t>
      </w:r>
    </w:p>
    <w:p w14:paraId="34EC459E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Балансовый метод оценки платежеспособности предприятия.</w:t>
      </w:r>
    </w:p>
    <w:p w14:paraId="67379EC1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lastRenderedPageBreak/>
        <w:t>Показатели, характеризующие платежеспособность предприятия.</w:t>
      </w:r>
    </w:p>
    <w:p w14:paraId="5BD24294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Определение неудовлетворительной структуры баланса при оценке несостоятельности предприятия.</w:t>
      </w:r>
    </w:p>
    <w:p w14:paraId="2C511A42" w14:textId="77777777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</w:pPr>
      <w:r w:rsidRPr="00E77D7D">
        <w:t>Оценка возможностей восстановления платежеспособности предприятия по методике федерального управления по делам о несостоятельно</w:t>
      </w:r>
      <w:bookmarkStart w:id="0" w:name="_GoBack"/>
      <w:bookmarkEnd w:id="0"/>
      <w:r w:rsidRPr="00E77D7D">
        <w:t>сти.</w:t>
      </w:r>
    </w:p>
    <w:p w14:paraId="3E691E6F" w14:textId="1FF5DD0C" w:rsidR="00E77D7D" w:rsidRPr="00E77D7D" w:rsidRDefault="00E77D7D" w:rsidP="00E77D7D">
      <w:pPr>
        <w:numPr>
          <w:ilvl w:val="0"/>
          <w:numId w:val="11"/>
        </w:numPr>
        <w:tabs>
          <w:tab w:val="clear" w:pos="1494"/>
          <w:tab w:val="num" w:pos="0"/>
          <w:tab w:val="left" w:pos="426"/>
        </w:tabs>
        <w:spacing w:line="360" w:lineRule="auto"/>
        <w:ind w:left="0" w:firstLine="0"/>
        <w:jc w:val="both"/>
        <w:sectPr w:rsidR="00E77D7D" w:rsidRPr="00E77D7D" w:rsidSect="00B10F09">
          <w:pgSz w:w="11906" w:h="16838"/>
          <w:pgMar w:top="851" w:right="851" w:bottom="567" w:left="1134" w:header="709" w:footer="709" w:gutter="0"/>
          <w:cols w:space="708"/>
          <w:titlePg/>
          <w:docGrid w:linePitch="360"/>
        </w:sectPr>
      </w:pPr>
      <w:r w:rsidRPr="00E77D7D">
        <w:t>Анализ рентабельности вложений предприятий</w:t>
      </w:r>
      <w:r w:rsidR="00586A8C">
        <w:t>.</w:t>
      </w:r>
    </w:p>
    <w:p w14:paraId="3848BC79" w14:textId="7D5FECE8" w:rsidR="00821BD0" w:rsidRPr="00821BD0" w:rsidRDefault="00821BD0" w:rsidP="00E77D7D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76B5C41"/>
    <w:multiLevelType w:val="hybridMultilevel"/>
    <w:tmpl w:val="F3047962"/>
    <w:lvl w:ilvl="0" w:tplc="E85E179E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32870"/>
    <w:multiLevelType w:val="hybridMultilevel"/>
    <w:tmpl w:val="5890FF08"/>
    <w:lvl w:ilvl="0" w:tplc="E85E17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64B28"/>
    <w:rsid w:val="00570DE0"/>
    <w:rsid w:val="00586A8C"/>
    <w:rsid w:val="006C0DBE"/>
    <w:rsid w:val="007C31AD"/>
    <w:rsid w:val="00821BD0"/>
    <w:rsid w:val="00A035FB"/>
    <w:rsid w:val="00B26598"/>
    <w:rsid w:val="00BA60C9"/>
    <w:rsid w:val="00DB31E7"/>
    <w:rsid w:val="00E77D7D"/>
    <w:rsid w:val="00EF5B64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77D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77D7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13</cp:revision>
  <dcterms:created xsi:type="dcterms:W3CDTF">2022-07-18T07:11:00Z</dcterms:created>
  <dcterms:modified xsi:type="dcterms:W3CDTF">2022-08-02T10:29:00Z</dcterms:modified>
</cp:coreProperties>
</file>